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CFEF6" w14:textId="77777777" w:rsidR="005A786C" w:rsidRDefault="005A786C" w:rsidP="005A786C">
      <w:pPr>
        <w:widowControl/>
        <w:shd w:val="clear" w:color="auto" w:fill="FFFFFF"/>
        <w:jc w:val="both"/>
        <w:outlineLvl w:val="1"/>
        <w:rPr>
          <w:rFonts w:ascii="Microsoft YaHei" w:eastAsia="Microsoft YaHei" w:hAnsi="Microsoft YaHei" w:cs="Times New Roman" w:hint="eastAsia"/>
          <w:color w:val="222222"/>
          <w:spacing w:val="15"/>
          <w:kern w:val="0"/>
          <w:sz w:val="48"/>
          <w:szCs w:val="48"/>
        </w:rPr>
      </w:pPr>
      <w:r w:rsidRPr="005A786C">
        <w:rPr>
          <w:rFonts w:ascii="Microsoft YaHei" w:eastAsia="Microsoft YaHei" w:hAnsi="Microsoft YaHei" w:cs="Times New Roman" w:hint="eastAsia"/>
          <w:color w:val="222222"/>
          <w:spacing w:val="15"/>
          <w:kern w:val="0"/>
          <w:sz w:val="48"/>
          <w:szCs w:val="48"/>
        </w:rPr>
        <w:t>郭台銘看經濟 明年比今年好</w:t>
      </w:r>
    </w:p>
    <w:p w14:paraId="760DD5F1" w14:textId="77777777" w:rsidR="005A786C" w:rsidRDefault="005A786C" w:rsidP="005A786C">
      <w:pPr>
        <w:pStyle w:val="Web"/>
        <w:shd w:val="clear" w:color="auto" w:fill="FFFFFF"/>
        <w:spacing w:before="300" w:beforeAutospacing="0" w:after="300" w:afterAutospacing="0"/>
        <w:jc w:val="both"/>
        <w:rPr>
          <w:rFonts w:ascii="Microsoft YaHei" w:eastAsia="Microsoft YaHei" w:hAnsi="Microsoft YaHei"/>
          <w:color w:val="222222"/>
          <w:spacing w:val="15"/>
          <w:sz w:val="21"/>
          <w:szCs w:val="21"/>
        </w:rPr>
      </w:pPr>
      <w:r>
        <w:rPr>
          <w:rFonts w:ascii="Microsoft YaHei" w:eastAsia="Microsoft YaHei" w:hAnsi="Microsoft YaHei"/>
          <w:color w:val="222222"/>
          <w:spacing w:val="15"/>
          <w:sz w:val="21"/>
          <w:szCs w:val="21"/>
        </w:rPr>
        <w:t>Reference:</w:t>
      </w:r>
      <w:r w:rsidRPr="005A786C">
        <w:t xml:space="preserve"> </w:t>
      </w:r>
      <w:hyperlink r:id="rId4" w:history="1">
        <w:r w:rsidRPr="00A82735">
          <w:rPr>
            <w:rStyle w:val="a3"/>
            <w:rFonts w:ascii="Microsoft YaHei" w:eastAsia="Microsoft YaHei" w:hAnsi="Microsoft YaHei"/>
            <w:spacing w:val="15"/>
            <w:sz w:val="21"/>
            <w:szCs w:val="21"/>
          </w:rPr>
          <w:t>https://money.udn.com/money/story/5641/2857116</w:t>
        </w:r>
      </w:hyperlink>
    </w:p>
    <w:p w14:paraId="0BD56FB2" w14:textId="77777777" w:rsidR="005A786C" w:rsidRDefault="005A786C" w:rsidP="005A786C">
      <w:pPr>
        <w:pStyle w:val="Web"/>
        <w:shd w:val="clear" w:color="auto" w:fill="FFFFFF"/>
        <w:spacing w:before="300" w:beforeAutospacing="0" w:after="300" w:afterAutospacing="0"/>
        <w:jc w:val="both"/>
        <w:rPr>
          <w:rFonts w:ascii="Helvetica" w:hAnsi="Helvetica"/>
          <w:color w:val="444444"/>
          <w:spacing w:val="15"/>
          <w:sz w:val="27"/>
          <w:szCs w:val="27"/>
        </w:rPr>
      </w:pPr>
      <w:bookmarkStart w:id="0" w:name="_GoBack"/>
      <w:bookmarkEnd w:id="0"/>
      <w:r>
        <w:rPr>
          <w:rFonts w:ascii="Helvetica" w:hAnsi="Helvetica"/>
          <w:color w:val="444444"/>
          <w:spacing w:val="15"/>
          <w:sz w:val="27"/>
          <w:szCs w:val="27"/>
        </w:rPr>
        <w:t>展望明年景氣，鴻海董事長郭台銘強調，他有信心</w:t>
      </w:r>
      <w:r>
        <w:rPr>
          <w:rFonts w:ascii="Helvetica" w:hAnsi="Helvetica"/>
          <w:color w:val="444444"/>
          <w:spacing w:val="15"/>
          <w:sz w:val="27"/>
          <w:szCs w:val="27"/>
        </w:rPr>
        <w:t>2018</w:t>
      </w:r>
      <w:r>
        <w:rPr>
          <w:rFonts w:ascii="Helvetica" w:hAnsi="Helvetica"/>
          <w:color w:val="444444"/>
          <w:spacing w:val="15"/>
          <w:sz w:val="27"/>
          <w:szCs w:val="27"/>
        </w:rPr>
        <w:t>年肯定比今年好，預期</w:t>
      </w:r>
      <w:r>
        <w:rPr>
          <w:rFonts w:ascii="Helvetica" w:hAnsi="Helvetica"/>
          <w:color w:val="444444"/>
          <w:spacing w:val="15"/>
          <w:sz w:val="27"/>
          <w:szCs w:val="27"/>
        </w:rPr>
        <w:t>2020</w:t>
      </w:r>
      <w:r>
        <w:rPr>
          <w:rFonts w:ascii="Helvetica" w:hAnsi="Helvetica"/>
          <w:color w:val="444444"/>
          <w:spacing w:val="15"/>
          <w:sz w:val="27"/>
          <w:szCs w:val="27"/>
        </w:rPr>
        <w:t>年之後世界經濟可快速前進，並再次重申互聯網結合實體經濟，未來雙方發展會更加緊密。</w:t>
      </w:r>
    </w:p>
    <w:p w14:paraId="162ABDEF" w14:textId="77777777" w:rsidR="005A786C" w:rsidRDefault="005A786C" w:rsidP="005A786C">
      <w:pPr>
        <w:pStyle w:val="Web"/>
        <w:shd w:val="clear" w:color="auto" w:fill="FFFFFF"/>
        <w:spacing w:before="300" w:beforeAutospacing="0" w:after="300" w:afterAutospacing="0"/>
        <w:jc w:val="both"/>
        <w:rPr>
          <w:rFonts w:ascii="Helvetica" w:hAnsi="Helvetica"/>
          <w:color w:val="444444"/>
          <w:spacing w:val="15"/>
          <w:sz w:val="27"/>
          <w:szCs w:val="27"/>
        </w:rPr>
      </w:pPr>
      <w:r>
        <w:rPr>
          <w:rFonts w:ascii="Helvetica" w:hAnsi="Helvetica"/>
          <w:color w:val="444444"/>
          <w:spacing w:val="15"/>
          <w:sz w:val="27"/>
          <w:szCs w:val="27"/>
        </w:rPr>
        <w:t>郭台銘</w:t>
      </w:r>
      <w:r>
        <w:rPr>
          <w:rFonts w:ascii="Helvetica" w:hAnsi="Helvetica"/>
          <w:color w:val="444444"/>
          <w:spacing w:val="15"/>
          <w:sz w:val="27"/>
          <w:szCs w:val="27"/>
        </w:rPr>
        <w:t>4</w:t>
      </w:r>
      <w:r>
        <w:rPr>
          <w:rFonts w:ascii="Helvetica" w:hAnsi="Helvetica"/>
          <w:color w:val="444444"/>
          <w:spacing w:val="15"/>
          <w:sz w:val="27"/>
          <w:szCs w:val="27"/>
        </w:rPr>
        <w:t>日出席大陸浙江烏鎮舉辦的第四屆世界互聯網大會，會後接受央視財經專訪。他指出，目前世界經濟不是成長放慢，而是世界經濟在調整過程當中，其實成長放慢是好的現象，不是需求不再、而是把基礎打好。</w:t>
      </w:r>
    </w:p>
    <w:p w14:paraId="00C52B22" w14:textId="77777777" w:rsidR="005A786C" w:rsidRDefault="005A786C" w:rsidP="005A786C">
      <w:pPr>
        <w:pStyle w:val="Web"/>
        <w:shd w:val="clear" w:color="auto" w:fill="FFFFFF"/>
        <w:spacing w:before="300" w:beforeAutospacing="0" w:after="300" w:afterAutospacing="0"/>
        <w:jc w:val="both"/>
        <w:rPr>
          <w:rFonts w:ascii="Helvetica" w:hAnsi="Helvetica"/>
          <w:color w:val="444444"/>
          <w:spacing w:val="15"/>
          <w:sz w:val="27"/>
          <w:szCs w:val="27"/>
        </w:rPr>
      </w:pPr>
      <w:r>
        <w:rPr>
          <w:rFonts w:ascii="Helvetica" w:hAnsi="Helvetica"/>
          <w:color w:val="444444"/>
          <w:spacing w:val="15"/>
          <w:sz w:val="27"/>
          <w:szCs w:val="27"/>
        </w:rPr>
        <w:t>展望明年經濟，郭台銘強調，他有信心</w:t>
      </w:r>
      <w:r>
        <w:rPr>
          <w:rFonts w:ascii="Helvetica" w:hAnsi="Helvetica"/>
          <w:color w:val="444444"/>
          <w:spacing w:val="15"/>
          <w:sz w:val="27"/>
          <w:szCs w:val="27"/>
        </w:rPr>
        <w:t>2018</w:t>
      </w:r>
      <w:r>
        <w:rPr>
          <w:rFonts w:ascii="Helvetica" w:hAnsi="Helvetica"/>
          <w:color w:val="444444"/>
          <w:spacing w:val="15"/>
          <w:sz w:val="27"/>
          <w:szCs w:val="27"/>
        </w:rPr>
        <w:t>年肯定比今年好，預期</w:t>
      </w:r>
      <w:r>
        <w:rPr>
          <w:rFonts w:ascii="Helvetica" w:hAnsi="Helvetica"/>
          <w:color w:val="444444"/>
          <w:spacing w:val="15"/>
          <w:sz w:val="27"/>
          <w:szCs w:val="27"/>
        </w:rPr>
        <w:t>2020</w:t>
      </w:r>
      <w:r>
        <w:rPr>
          <w:rFonts w:ascii="Helvetica" w:hAnsi="Helvetica"/>
          <w:color w:val="444444"/>
          <w:spacing w:val="15"/>
          <w:sz w:val="27"/>
          <w:szCs w:val="27"/>
        </w:rPr>
        <w:t>年之後世界經濟可快速前進。其中，互聯網結合實體經濟，將是未來全球主要成長動能之一。</w:t>
      </w:r>
    </w:p>
    <w:p w14:paraId="27145866" w14:textId="77777777" w:rsidR="005A786C" w:rsidRDefault="005A786C" w:rsidP="005A786C">
      <w:pPr>
        <w:pStyle w:val="Web"/>
        <w:shd w:val="clear" w:color="auto" w:fill="FFFFFF"/>
        <w:spacing w:before="300" w:beforeAutospacing="0" w:after="300" w:afterAutospacing="0"/>
        <w:jc w:val="both"/>
        <w:rPr>
          <w:rFonts w:ascii="Helvetica" w:hAnsi="Helvetica"/>
          <w:color w:val="444444"/>
          <w:spacing w:val="15"/>
          <w:sz w:val="27"/>
          <w:szCs w:val="27"/>
        </w:rPr>
      </w:pPr>
      <w:r>
        <w:rPr>
          <w:rFonts w:ascii="Helvetica" w:hAnsi="Helvetica"/>
          <w:color w:val="444444"/>
          <w:spacing w:val="15"/>
          <w:sz w:val="27"/>
          <w:szCs w:val="27"/>
        </w:rPr>
        <w:t>郭台銘認為，實體製造業要與虛擬網路緊密結合，近一年不管是產業併購或整合，可以看到「實不離虛、虛不離實」，且未來雙方會更加緊密。</w:t>
      </w:r>
    </w:p>
    <w:p w14:paraId="528FF881" w14:textId="77777777" w:rsidR="005A786C" w:rsidRDefault="005A786C" w:rsidP="005A786C">
      <w:pPr>
        <w:pStyle w:val="Web"/>
        <w:shd w:val="clear" w:color="auto" w:fill="FFFFFF"/>
        <w:spacing w:before="300" w:beforeAutospacing="0" w:after="300" w:afterAutospacing="0"/>
        <w:jc w:val="both"/>
        <w:rPr>
          <w:rFonts w:ascii="Helvetica" w:hAnsi="Helvetica"/>
          <w:color w:val="444444"/>
          <w:spacing w:val="15"/>
          <w:sz w:val="27"/>
          <w:szCs w:val="27"/>
        </w:rPr>
      </w:pPr>
      <w:r>
        <w:rPr>
          <w:rFonts w:ascii="Helvetica" w:hAnsi="Helvetica"/>
          <w:color w:val="444444"/>
          <w:spacing w:val="15"/>
          <w:sz w:val="27"/>
          <w:szCs w:val="27"/>
        </w:rPr>
        <w:t>郭董指出，鴻海還沒有完全轉型為互聯網公司，但傳統的工藝必須要有互聯網思維，這不管在歐美、中國都是一樣的道理，鴻海是以製造起家，現在也在往工業互聯網發展，鴻海已經成功邁出第一步，但後續還有很長的路要走。</w:t>
      </w:r>
    </w:p>
    <w:p w14:paraId="783D3BB9" w14:textId="77777777" w:rsidR="005A786C" w:rsidRDefault="005A786C" w:rsidP="005A786C">
      <w:pPr>
        <w:pStyle w:val="Web"/>
        <w:shd w:val="clear" w:color="auto" w:fill="FFFFFF"/>
        <w:spacing w:before="300" w:beforeAutospacing="0" w:after="300" w:afterAutospacing="0"/>
        <w:jc w:val="both"/>
        <w:rPr>
          <w:rFonts w:ascii="Helvetica" w:hAnsi="Helvetica"/>
          <w:color w:val="444444"/>
          <w:spacing w:val="15"/>
          <w:sz w:val="27"/>
          <w:szCs w:val="27"/>
        </w:rPr>
      </w:pPr>
      <w:r>
        <w:rPr>
          <w:rFonts w:ascii="Helvetica" w:hAnsi="Helvetica"/>
          <w:color w:val="444444"/>
          <w:spacing w:val="15"/>
          <w:sz w:val="27"/>
          <w:szCs w:val="27"/>
        </w:rPr>
        <w:t>鴻海在製造發展裡面，本身就產生大數據，富士康有</w:t>
      </w:r>
      <w:r>
        <w:rPr>
          <w:rFonts w:ascii="Helvetica" w:hAnsi="Helvetica"/>
          <w:color w:val="444444"/>
          <w:spacing w:val="15"/>
          <w:sz w:val="27"/>
          <w:szCs w:val="27"/>
        </w:rPr>
        <w:t>120</w:t>
      </w:r>
      <w:r>
        <w:rPr>
          <w:rFonts w:ascii="Helvetica" w:hAnsi="Helvetica"/>
          <w:color w:val="444444"/>
          <w:spacing w:val="15"/>
          <w:sz w:val="27"/>
          <w:szCs w:val="27"/>
        </w:rPr>
        <w:t>幾萬個員工，每天產生千萬筆的數據，這段時間累積很多大數據，發現讓製造良率及效率都有顯著的提升，網路、數字經濟對製造業有很大的幫助，且有益於新一代的產品設計及製程。</w:t>
      </w:r>
    </w:p>
    <w:p w14:paraId="60291C0B" w14:textId="77777777" w:rsidR="00742551" w:rsidRDefault="00461260"/>
    <w:sectPr w:rsidR="00742551" w:rsidSect="00B3563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6C"/>
    <w:rsid w:val="00461260"/>
    <w:rsid w:val="005A786C"/>
    <w:rsid w:val="00645784"/>
    <w:rsid w:val="00B3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30E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A786C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A786C"/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5A786C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a3">
    <w:name w:val="Hyperlink"/>
    <w:basedOn w:val="a0"/>
    <w:uiPriority w:val="99"/>
    <w:unhideWhenUsed/>
    <w:rsid w:val="005A7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money.udn.com/money/story/5641/2857116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565</Characters>
  <Application>Microsoft Macintosh Word</Application>
  <DocSecurity>0</DocSecurity>
  <Lines>4</Lines>
  <Paragraphs>1</Paragraphs>
  <ScaleCrop>false</ScaleCrop>
  <HeadingPairs>
    <vt:vector size="4" baseType="variant">
      <vt:variant>
        <vt:lpstr>標題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郭台銘看經濟 明年比今年好</vt:lpstr>
    </vt:vector>
  </TitlesOfParts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anne827.huang@gmail.com</dc:creator>
  <cp:keywords/>
  <dc:description/>
  <cp:lastModifiedBy>anne827.huang@gmail.com</cp:lastModifiedBy>
  <cp:revision>1</cp:revision>
  <dcterms:created xsi:type="dcterms:W3CDTF">2017-12-05T17:02:00Z</dcterms:created>
  <dcterms:modified xsi:type="dcterms:W3CDTF">2017-12-05T17:07:00Z</dcterms:modified>
</cp:coreProperties>
</file>